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BB" w:rsidRDefault="00A773BB" w:rsidP="00A773BB">
      <w:pPr>
        <w:pStyle w:val="prastasiniatinklio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PATVIRTINTA</w:t>
      </w:r>
    </w:p>
    <w:p w:rsidR="00A773BB" w:rsidRDefault="00A773BB" w:rsidP="00A773BB">
      <w:pPr>
        <w:pStyle w:val="prastasiniatinklio"/>
        <w:spacing w:before="0" w:beforeAutospacing="0" w:after="0" w:afterAutospacing="0"/>
        <w:jc w:val="right"/>
      </w:pPr>
      <w:r>
        <w:t xml:space="preserve">Rokiškio turizmo ir tradicinių </w:t>
      </w:r>
    </w:p>
    <w:p w:rsidR="00A773BB" w:rsidRDefault="00A773BB" w:rsidP="00A773BB">
      <w:pPr>
        <w:pStyle w:val="prastasiniatinklio"/>
        <w:spacing w:before="0" w:beforeAutospacing="0" w:after="0" w:afterAutospacing="0"/>
        <w:jc w:val="right"/>
      </w:pPr>
      <w:r>
        <w:t xml:space="preserve">amatų informacijos ir koordinavimo </w:t>
      </w:r>
    </w:p>
    <w:p w:rsidR="00A773BB" w:rsidRDefault="00A773BB" w:rsidP="00A773BB">
      <w:pPr>
        <w:pStyle w:val="prastasiniatinklio"/>
        <w:spacing w:before="0" w:beforeAutospacing="0" w:after="0" w:afterAutospacing="0"/>
        <w:jc w:val="center"/>
      </w:pPr>
      <w:r>
        <w:t xml:space="preserve"> </w:t>
      </w:r>
      <w:r>
        <w:tab/>
        <w:t xml:space="preserve">  </w:t>
      </w:r>
      <w:r>
        <w:tab/>
      </w:r>
      <w:r>
        <w:tab/>
      </w:r>
      <w:r>
        <w:tab/>
        <w:t xml:space="preserve">                       </w:t>
      </w:r>
      <w:bookmarkStart w:id="0" w:name="_GoBack"/>
      <w:bookmarkEnd w:id="0"/>
      <w:r>
        <w:t>centro direktoriaus įsakymu Nr.</w:t>
      </w:r>
    </w:p>
    <w:p w:rsidR="00A773BB" w:rsidRDefault="00A773BB" w:rsidP="00A773BB">
      <w:pPr>
        <w:pStyle w:val="prastasiniatinklio"/>
        <w:spacing w:after="0" w:afterAutospacing="0"/>
        <w:jc w:val="center"/>
        <w:rPr>
          <w:b/>
          <w:bCs/>
        </w:rPr>
      </w:pPr>
      <w:r w:rsidRPr="00C36C1C">
        <w:rPr>
          <w:b/>
          <w:bCs/>
        </w:rPr>
        <w:t>2019 M. ROKIŠKIO TTAIKC NUMATOMŲ SUPAPRASTINTŲ PIRKIMŲ PLANAS</w:t>
      </w:r>
    </w:p>
    <w:p w:rsidR="00A773BB" w:rsidRDefault="00A773BB" w:rsidP="00A773BB">
      <w:pPr>
        <w:pStyle w:val="prastasiniatinklio"/>
        <w:spacing w:after="0" w:afterAutospacing="0"/>
        <w:rPr>
          <w:b/>
          <w:bCs/>
        </w:rPr>
      </w:pPr>
    </w:p>
    <w:tbl>
      <w:tblPr>
        <w:tblW w:w="10215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80"/>
        <w:gridCol w:w="1843"/>
        <w:gridCol w:w="1141"/>
        <w:gridCol w:w="1127"/>
        <w:gridCol w:w="1417"/>
        <w:gridCol w:w="992"/>
        <w:gridCol w:w="111"/>
        <w:gridCol w:w="1434"/>
      </w:tblGrid>
      <w:tr w:rsidR="00A773BB" w:rsidRPr="00F849A9" w:rsidTr="00825301">
        <w:trPr>
          <w:trHeight w:val="284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Prekės, paslaugos ir darbų kodas pagal Bendrąjį viešųjų pirkimų žodyną (BVPŽ)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Prekės, paslaugos ir darbų pavadinimas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Pirkimo vertė be PVM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Numatoma pirkimo pradžia (ketvirtis)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Numatomas pirkimo būdas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Sutarties trukmė  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Numatomų pirkti prekių kiekiai bei paslaugų ar darbų apimtys (pastabos)</w:t>
            </w:r>
          </w:p>
        </w:tc>
      </w:tr>
      <w:tr w:rsidR="00A773BB" w:rsidRPr="00F849A9" w:rsidTr="00825301">
        <w:trPr>
          <w:trHeight w:val="284"/>
        </w:trPr>
        <w:tc>
          <w:tcPr>
            <w:tcW w:w="102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PREKĖS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03121210-0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Gėlių kompozicijos ir puokštės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15800000-6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Įvairūs maisto produktai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22000000-0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Spaudiniai ir susiję produktai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30192000-1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Biuro reikmenys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13100-6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s, jo dalys bei programinė įranga 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33700000-7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Valymo ir higienos priemonės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33600000 - 6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Farmacijos produktai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Pr="00F8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 bus perkamos pagal poreikį finansinių metų laikotarpyje</w:t>
            </w:r>
          </w:p>
        </w:tc>
      </w:tr>
      <w:tr w:rsidR="00A773BB" w:rsidRPr="00F849A9" w:rsidTr="0082530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VISO:</w:t>
            </w:r>
          </w:p>
          <w:p w:rsidR="00A773BB" w:rsidRPr="00F849A9" w:rsidRDefault="00A773BB" w:rsidP="008253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3920,00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773BB" w:rsidRPr="00F849A9" w:rsidTr="00825301">
        <w:trPr>
          <w:trHeight w:val="284"/>
        </w:trPr>
        <w:tc>
          <w:tcPr>
            <w:tcW w:w="102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PASLAUGOS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  <w:p w:rsidR="00A773BB" w:rsidRPr="00A67548" w:rsidRDefault="00A773BB" w:rsidP="00825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55100000-1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Viešbučių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92320000-0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Parodinio ploto nuoma, stendo įrengimas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55500000-5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Valgyklų ir pagaminto valgio tiekimo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64110000-0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Pašto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65000000-3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Komunalinės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66510000-8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Draudimo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14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79341000-6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Reklamos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39533000-7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Kilimėlio nuoma ir keitimas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aslaugos 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79970000-4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Leidybos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3000,00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60171000-7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nuoma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80522000-9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Mokomieji seminarai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64210000-1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ryšio ir duomenų perdavimo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92312000-1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Meninės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72000000-5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 paslaugos: konsultavimas, programinės įrangos kūrimas, internetas ir aptarnavimo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50610000-4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Apsaugos įrangos remonto ir priežiūros paslaugos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98390000-3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paslaugos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aslaugos 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Narystės organizacijų paslaugos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00,00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98341000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Apgyvendinimo paslauga projekto dalyviams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50310000-1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Kompiuterinės įrangos remontas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pirkimų apklausa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aslaugos</w:t>
            </w: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perkamos pagal poreikį finansinių metų laikotarpyje</w:t>
            </w:r>
          </w:p>
        </w:tc>
      </w:tr>
      <w:tr w:rsidR="00A773BB" w:rsidRPr="00F849A9" w:rsidTr="00825301">
        <w:trPr>
          <w:trHeight w:val="41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VISO: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14710,00</w:t>
            </w:r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Eur </w:t>
            </w:r>
          </w:p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773BB" w:rsidRPr="00F849A9" w:rsidTr="00825301">
        <w:trPr>
          <w:trHeight w:val="875"/>
        </w:trPr>
        <w:tc>
          <w:tcPr>
            <w:tcW w:w="10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3BB" w:rsidRPr="00F849A9" w:rsidRDefault="00A773BB" w:rsidP="0082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VISO: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           18630,00</w:t>
            </w:r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F8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A773BB" w:rsidRPr="00F849A9" w:rsidRDefault="00A773BB" w:rsidP="00A773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49A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A773BB" w:rsidRPr="00F849A9" w:rsidRDefault="00A773BB" w:rsidP="00A773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49A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F849A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lt-LT"/>
        </w:rPr>
        <w:t xml:space="preserve">         </w:t>
      </w:r>
    </w:p>
    <w:p w:rsidR="00A773BB" w:rsidRDefault="00A773BB" w:rsidP="00A7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49A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A773BB" w:rsidRDefault="00A773BB" w:rsidP="00A7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773BB" w:rsidRDefault="00A773BB" w:rsidP="00A7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CE2" w:rsidRDefault="00A67CE2"/>
    <w:sectPr w:rsidR="00A67CE2" w:rsidSect="00A773B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BB"/>
    <w:rsid w:val="00A67CE2"/>
    <w:rsid w:val="00A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8CF6B-FD67-41AD-AED8-A8F18B3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73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A7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3039</Words>
  <Characters>1733</Characters>
  <Application>Microsoft Office Word</Application>
  <DocSecurity>0</DocSecurity>
  <Lines>14</Lines>
  <Paragraphs>9</Paragraphs>
  <ScaleCrop>false</ScaleCrop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2019-03-26T11:01:00Z</dcterms:created>
  <dcterms:modified xsi:type="dcterms:W3CDTF">2019-03-26T11:04:00Z</dcterms:modified>
</cp:coreProperties>
</file>